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1667EB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C4070D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776" w:dyaOrig="34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7.75pt;height:174pt" o:ole="">
            <v:imagedata r:id="rId12" o:title=""/>
          </v:shape>
          <o:OLEObject Type="Embed" ProgID="Excel.Sheet.12" ShapeID="_x0000_i1025" DrawAspect="Content" ObjectID="_1577001863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1667EB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C4070D">
            <w:rPr>
              <w:color w:val="000000"/>
              <w:sz w:val="22"/>
              <w:szCs w:val="22"/>
            </w:rPr>
            <w:t>6 месяцев от даты заключения Договора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F64F1D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1667EB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473926" w:rsidRPr="00473926" w:rsidRDefault="00473926" w:rsidP="0047392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473926">
            <w:rPr>
              <w:color w:val="000000"/>
              <w:sz w:val="22"/>
              <w:szCs w:val="22"/>
            </w:rPr>
            <w:t>- Оригинал Паспорта Производителя (для импортного оборудования – офиц. представителя в РФ) в соответствии с ТР ТС 032/2013, ГОСТ 53672, ГОСТ 12.2.063.</w:t>
          </w:r>
        </w:p>
        <w:p w:rsidR="00473926" w:rsidRPr="00473926" w:rsidRDefault="00473926" w:rsidP="0047392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473926">
            <w:rPr>
              <w:color w:val="000000"/>
              <w:sz w:val="22"/>
              <w:szCs w:val="22"/>
            </w:rPr>
            <w:t>(Если паспорт подготовлен официальным представителем в РФ, необходимо приложить обоснование его статуса (Сертификат (письмо), адресованный разработчику паспорта и выданный Производителем) - 1шт. на 1 ед. оборудования.</w:t>
          </w:r>
        </w:p>
        <w:p w:rsidR="00473926" w:rsidRPr="00473926" w:rsidRDefault="00473926" w:rsidP="0047392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473926">
            <w:rPr>
              <w:color w:val="000000"/>
              <w:sz w:val="22"/>
              <w:szCs w:val="22"/>
            </w:rPr>
            <w:t>- Сертификаты / декларации соответствия техническим регламентам Таможенного союза (010, 032, 012) с Приложениями на проточную часть арматуры.</w:t>
          </w:r>
          <w:r w:rsidRPr="00473926">
            <w:rPr>
              <w:color w:val="000000"/>
              <w:sz w:val="22"/>
              <w:szCs w:val="22"/>
            </w:rPr>
            <w:tab/>
          </w:r>
        </w:p>
        <w:p w:rsidR="00473926" w:rsidRPr="00473926" w:rsidRDefault="00473926" w:rsidP="0047392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473926">
            <w:rPr>
              <w:color w:val="000000"/>
              <w:sz w:val="22"/>
              <w:szCs w:val="22"/>
            </w:rPr>
            <w:t>- Сертификаты / декларации соответствия техническим регламентам Таможенного союза (012, 020) с Приложениями на электрическое навесное оборудование. (на электрическое навесное оборудование, пассивное в отношении электромагнитной совместимости, сертификаты/ декларации соответствия ТР ТС 020 не требуются</w:t>
          </w:r>
        </w:p>
        <w:p w:rsidR="00473926" w:rsidRPr="00473926" w:rsidRDefault="00473926" w:rsidP="0047392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473926">
            <w:rPr>
              <w:color w:val="000000"/>
              <w:sz w:val="22"/>
              <w:szCs w:val="22"/>
            </w:rPr>
            <w:t>- Обоснование безопасности на проточную часть арматуры</w:t>
          </w:r>
          <w:r w:rsidRPr="00473926">
            <w:rPr>
              <w:color w:val="000000"/>
              <w:sz w:val="22"/>
              <w:szCs w:val="22"/>
            </w:rPr>
            <w:tab/>
          </w:r>
        </w:p>
        <w:p w:rsidR="00473926" w:rsidRPr="00473926" w:rsidRDefault="00473926" w:rsidP="0047392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473926">
            <w:rPr>
              <w:color w:val="000000"/>
              <w:sz w:val="22"/>
              <w:szCs w:val="22"/>
            </w:rPr>
            <w:t>- Руководство по монтажу, эксплуатации, ремонту на проточную часть и навесное оборудование на русском языке.</w:t>
          </w:r>
          <w:r w:rsidRPr="00473926">
            <w:rPr>
              <w:color w:val="000000"/>
              <w:sz w:val="22"/>
              <w:szCs w:val="22"/>
            </w:rPr>
            <w:tab/>
          </w:r>
        </w:p>
        <w:p w:rsidR="00473926" w:rsidRPr="00473926" w:rsidRDefault="00473926" w:rsidP="0047392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473926">
            <w:rPr>
              <w:color w:val="000000"/>
              <w:sz w:val="22"/>
              <w:szCs w:val="22"/>
            </w:rPr>
            <w:t>- Сертификаты качества на материалы основных деталей клапана (корпус, крышка шток / вал, диск, шар и т.п.), Сертификат должен содержать сведения о производителе, химическом составе и механических свойствах материала (корпусные детали должны быть испытаны на ударную вязкость при -40С KCU≥200 кДж/м2). Ответные фланцы должны быть изготовлены из поковок IV группы (ГОСТ 8479-70, ГОСТ 25054-81) по ГОСТ 12821-80, ГОСТ 12816-80, ГОСТ Р 54432-2011 уплотнительная поверхность фланцев по ГОСТ 12815-80 (или иным стандартам, указанным в заказной документации);</w:t>
          </w:r>
        </w:p>
        <w:p w:rsidR="00473926" w:rsidRPr="00473926" w:rsidRDefault="00473926" w:rsidP="0047392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473926">
            <w:rPr>
              <w:color w:val="000000"/>
              <w:sz w:val="22"/>
              <w:szCs w:val="22"/>
            </w:rPr>
            <w:t>- Полный комплект документов в виде скан копий на электронном носителе.</w:t>
          </w:r>
          <w:r w:rsidRPr="00473926">
            <w:rPr>
              <w:color w:val="000000"/>
              <w:sz w:val="22"/>
              <w:szCs w:val="22"/>
            </w:rPr>
            <w:tab/>
          </w:r>
        </w:p>
        <w:p w:rsidR="00473926" w:rsidRPr="00473926" w:rsidRDefault="00473926" w:rsidP="0047392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473926">
            <w:rPr>
              <w:color w:val="000000"/>
              <w:sz w:val="22"/>
              <w:szCs w:val="22"/>
            </w:rPr>
            <w:t>- упаковочные листы на каждое грузовое место;</w:t>
          </w:r>
        </w:p>
        <w:p w:rsidR="00216115" w:rsidRPr="00A64B03" w:rsidRDefault="00473926" w:rsidP="00473926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473926">
            <w:rPr>
              <w:color w:val="000000"/>
              <w:sz w:val="22"/>
              <w:szCs w:val="22"/>
            </w:rPr>
            <w:t>- товарные накладные, счета фактуры по формам, утвержденным Госкомстатом РФ, ж.д накладные/ТТН, иные товаросопроводительные документы, соответствующие способу транспортировки Товара.2.3. Место передачи Товара Покупателю: склад ОАО «Славнефть-ЯНОС», г. Ярославль.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3D11E8">
            <w:rPr>
              <w:color w:val="000000"/>
              <w:sz w:val="22"/>
              <w:szCs w:val="22"/>
            </w:rPr>
            <w:t>склад ОАО «Славнефть-ЯНОС», г. Ярославль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lastRenderedPageBreak/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bookmarkStart w:id="1" w:name="_GoBack"/>
          <w:r w:rsidRPr="006B3809">
            <w:rPr>
              <w:color w:val="000000"/>
              <w:sz w:val="22"/>
              <w:szCs w:val="22"/>
            </w:rPr>
            <w:t>_________</w:t>
          </w:r>
          <w:bookmarkEnd w:id="1"/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C84455" w:rsidRDefault="00C84455" w:rsidP="00C84455">
          <w:pPr>
            <w:spacing w:line="264" w:lineRule="auto"/>
            <w:ind w:left="709"/>
            <w:jc w:val="both"/>
            <w:rPr>
              <w:color w:val="000000"/>
              <w:sz w:val="22"/>
              <w:szCs w:val="22"/>
            </w:rPr>
          </w:pPr>
        </w:p>
        <w:p w:rsidR="00690CF1" w:rsidRPr="00690CF1" w:rsidRDefault="00690CF1" w:rsidP="00690CF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90CF1">
            <w:rPr>
              <w:color w:val="000000"/>
              <w:sz w:val="22"/>
              <w:szCs w:val="22"/>
            </w:rPr>
            <w:t>2.5. Условия и сроки согласования РКД на изготовление Товара:</w:t>
          </w:r>
        </w:p>
        <w:p w:rsidR="00690CF1" w:rsidRPr="00690CF1" w:rsidRDefault="00690CF1" w:rsidP="00690CF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90CF1">
            <w:rPr>
              <w:color w:val="000000"/>
              <w:sz w:val="22"/>
              <w:szCs w:val="22"/>
            </w:rPr>
            <w:t>РКД передается Поставщиком официальным письмом одновременно в адрес следующих служб:</w:t>
          </w:r>
        </w:p>
        <w:p w:rsidR="00690CF1" w:rsidRPr="00690CF1" w:rsidRDefault="00690CF1" w:rsidP="00690CF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90CF1">
            <w:rPr>
              <w:color w:val="000000"/>
              <w:sz w:val="22"/>
              <w:szCs w:val="22"/>
            </w:rPr>
            <w:t>ОАО «Славнефть-ЯНОС»</w:t>
          </w:r>
        </w:p>
        <w:p w:rsidR="00690CF1" w:rsidRPr="00690CF1" w:rsidRDefault="00690CF1" w:rsidP="00690CF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90CF1">
            <w:rPr>
              <w:color w:val="000000"/>
              <w:sz w:val="22"/>
              <w:szCs w:val="22"/>
            </w:rPr>
            <w:t>Директору по снабжению</w:t>
          </w:r>
        </w:p>
        <w:p w:rsidR="00690CF1" w:rsidRPr="00690CF1" w:rsidRDefault="00690CF1" w:rsidP="00690CF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90CF1">
            <w:rPr>
              <w:color w:val="000000"/>
              <w:sz w:val="22"/>
              <w:szCs w:val="22"/>
            </w:rPr>
            <w:t>Д.Ю. Уржумову</w:t>
          </w:r>
        </w:p>
        <w:p w:rsidR="00690CF1" w:rsidRPr="00690CF1" w:rsidRDefault="00690CF1" w:rsidP="00690CF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90CF1">
            <w:rPr>
              <w:color w:val="000000"/>
              <w:sz w:val="22"/>
              <w:szCs w:val="22"/>
            </w:rPr>
            <w:t xml:space="preserve">E-mail: LapochkinAV@yanos.slavneft.ru , snab@yanos.slavneft.ru </w:t>
          </w:r>
        </w:p>
        <w:p w:rsidR="00690CF1" w:rsidRPr="00690CF1" w:rsidRDefault="00690CF1" w:rsidP="00690CF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90CF1">
            <w:rPr>
              <w:color w:val="000000"/>
              <w:sz w:val="22"/>
              <w:szCs w:val="22"/>
            </w:rPr>
            <w:t xml:space="preserve">2.5.1. Требование согласования РКД специалистами Покупателя и проектной организации в полном объеме является обязательным для Поставщика; </w:t>
          </w:r>
        </w:p>
        <w:p w:rsidR="00690CF1" w:rsidRPr="00690CF1" w:rsidRDefault="00690CF1" w:rsidP="00690CF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90CF1">
            <w:rPr>
              <w:color w:val="000000"/>
              <w:sz w:val="22"/>
              <w:szCs w:val="22"/>
            </w:rPr>
            <w:t xml:space="preserve">2.5.2. Поставщик обязуется предоставить Покупателю на согласование РКД в полном объеме в срок не позднее </w:t>
          </w:r>
          <w:r>
            <w:rPr>
              <w:color w:val="000000"/>
              <w:sz w:val="22"/>
              <w:szCs w:val="22"/>
            </w:rPr>
            <w:t>( 2 недели с даты акцепта оферты)</w:t>
          </w:r>
          <w:r w:rsidRPr="00690CF1">
            <w:rPr>
              <w:color w:val="000000"/>
              <w:sz w:val="22"/>
              <w:szCs w:val="22"/>
            </w:rPr>
            <w:t>;</w:t>
          </w:r>
        </w:p>
        <w:p w:rsidR="00690CF1" w:rsidRPr="00690CF1" w:rsidRDefault="00690CF1" w:rsidP="00690CF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90CF1">
            <w:rPr>
              <w:color w:val="000000"/>
              <w:sz w:val="22"/>
              <w:szCs w:val="22"/>
            </w:rPr>
            <w:t>2.5.3. В течение 10 рабочих дней Покупатель направляет Поставщику согласование РКД, либо замечания;</w:t>
          </w:r>
        </w:p>
        <w:p w:rsidR="00690CF1" w:rsidRPr="00690CF1" w:rsidRDefault="00690CF1" w:rsidP="00690CF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90CF1">
            <w:rPr>
              <w:color w:val="000000"/>
              <w:sz w:val="22"/>
              <w:szCs w:val="22"/>
            </w:rPr>
            <w:t>2.5.4. Поставщик обязуется в течение 5 рабочих дней устранить замечания и предоставить Покупателю на согласование откорректированную РКД;</w:t>
          </w:r>
        </w:p>
        <w:p w:rsidR="00C84455" w:rsidRPr="00A64B03" w:rsidRDefault="00690CF1" w:rsidP="00690CF1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90CF1">
            <w:rPr>
              <w:color w:val="000000"/>
              <w:sz w:val="22"/>
              <w:szCs w:val="22"/>
            </w:rPr>
            <w:t xml:space="preserve">      2.5.5. Общий срок согласования РКД, включая устранение замечаний Поставщиком, не может превышать 2 месяцев, исчисляемых с даты, указанной в п.2.5.2 настоящего пункта Приложения.  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1667EB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Оплата Товара производится Покупателем</w:t>
          </w:r>
          <w:r w:rsidR="00C4070D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3D11E8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  <w:r w:rsidR="00C4070D">
            <w:rPr>
              <w:color w:val="000000"/>
              <w:sz w:val="22"/>
              <w:szCs w:val="22"/>
            </w:rPr>
            <w:t xml:space="preserve"> 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1667EB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3D11E8">
            <w:rPr>
              <w:color w:val="000000"/>
              <w:sz w:val="22"/>
              <w:szCs w:val="22"/>
            </w:rPr>
            <w:t xml:space="preserve"> 24 месяца с даты ввода в эксплуатацию, но не более 36 месяцев с даты поставки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7EB" w:rsidRDefault="001667EB">
      <w:r>
        <w:separator/>
      </w:r>
    </w:p>
  </w:endnote>
  <w:endnote w:type="continuationSeparator" w:id="0">
    <w:p w:rsidR="001667EB" w:rsidRDefault="00166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90CF1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90CF1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7EB" w:rsidRDefault="001667EB">
      <w:r>
        <w:separator/>
      </w:r>
    </w:p>
  </w:footnote>
  <w:footnote w:type="continuationSeparator" w:id="0">
    <w:p w:rsidR="001667EB" w:rsidRDefault="00166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667EB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3719"/>
    <w:rsid w:val="001C4791"/>
    <w:rsid w:val="001D658C"/>
    <w:rsid w:val="001E50FB"/>
    <w:rsid w:val="001F686C"/>
    <w:rsid w:val="00200D2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1E8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1DCB"/>
    <w:rsid w:val="004044B8"/>
    <w:rsid w:val="00411D79"/>
    <w:rsid w:val="00415A47"/>
    <w:rsid w:val="00421439"/>
    <w:rsid w:val="00442683"/>
    <w:rsid w:val="0044341B"/>
    <w:rsid w:val="00457A64"/>
    <w:rsid w:val="00461230"/>
    <w:rsid w:val="00464A51"/>
    <w:rsid w:val="004673BB"/>
    <w:rsid w:val="00473926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875B7"/>
    <w:rsid w:val="00690CF1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07DC4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E7B61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64CE4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4070D"/>
    <w:rsid w:val="00C54547"/>
    <w:rsid w:val="00C559B6"/>
    <w:rsid w:val="00C57BFF"/>
    <w:rsid w:val="00C61A0F"/>
    <w:rsid w:val="00C665BC"/>
    <w:rsid w:val="00C733D0"/>
    <w:rsid w:val="00C73628"/>
    <w:rsid w:val="00C75B7C"/>
    <w:rsid w:val="00C765EA"/>
    <w:rsid w:val="00C76CB5"/>
    <w:rsid w:val="00C80239"/>
    <w:rsid w:val="00C84455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02DD0"/>
    <w:rsid w:val="00F1116C"/>
    <w:rsid w:val="00F20052"/>
    <w:rsid w:val="00F224C7"/>
    <w:rsid w:val="00F3298F"/>
    <w:rsid w:val="00F365CA"/>
    <w:rsid w:val="00F41774"/>
    <w:rsid w:val="00F46965"/>
    <w:rsid w:val="00F63473"/>
    <w:rsid w:val="00F64387"/>
    <w:rsid w:val="00F64F1D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E98CE42-A79C-4667-AE40-36BFED02B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1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058F3"/>
    <w:rsid w:val="000D756A"/>
    <w:rsid w:val="0012303C"/>
    <w:rsid w:val="00127C48"/>
    <w:rsid w:val="00175BF4"/>
    <w:rsid w:val="00293281"/>
    <w:rsid w:val="00297654"/>
    <w:rsid w:val="0030620A"/>
    <w:rsid w:val="003328F0"/>
    <w:rsid w:val="0036331A"/>
    <w:rsid w:val="003C13B6"/>
    <w:rsid w:val="004048B0"/>
    <w:rsid w:val="00453F73"/>
    <w:rsid w:val="00483822"/>
    <w:rsid w:val="004856F0"/>
    <w:rsid w:val="00493E92"/>
    <w:rsid w:val="00553DC2"/>
    <w:rsid w:val="00566446"/>
    <w:rsid w:val="00567D6E"/>
    <w:rsid w:val="00583C66"/>
    <w:rsid w:val="006266E3"/>
    <w:rsid w:val="00632E59"/>
    <w:rsid w:val="00674183"/>
    <w:rsid w:val="007024DA"/>
    <w:rsid w:val="007A540F"/>
    <w:rsid w:val="007F03EF"/>
    <w:rsid w:val="00861F46"/>
    <w:rsid w:val="008E40DD"/>
    <w:rsid w:val="00921808"/>
    <w:rsid w:val="00A54FD6"/>
    <w:rsid w:val="00AA0BE3"/>
    <w:rsid w:val="00BE0612"/>
    <w:rsid w:val="00C406D3"/>
    <w:rsid w:val="00CB2255"/>
    <w:rsid w:val="00CE5321"/>
    <w:rsid w:val="00CF5024"/>
    <w:rsid w:val="00CF786E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F786E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6AA1B670F354F3B80F15A3D7BA80224">
    <w:name w:val="36AA1B670F354F3B80F15A3D7BA80224"/>
    <w:rsid w:val="00CF78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DDE69-74EC-48A0-AAA3-8C5A26C49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965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6460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Лапочкин Алексей Владимирович</cp:lastModifiedBy>
  <cp:revision>4</cp:revision>
  <cp:lastPrinted>2017-02-14T06:12:00Z</cp:lastPrinted>
  <dcterms:created xsi:type="dcterms:W3CDTF">2017-08-07T06:44:00Z</dcterms:created>
  <dcterms:modified xsi:type="dcterms:W3CDTF">2018-01-09T08:18:00Z</dcterms:modified>
</cp:coreProperties>
</file>